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9" w:rsidRPr="004C3BA9" w:rsidRDefault="004C3BA9" w:rsidP="006F0147">
      <w:pPr>
        <w:pStyle w:val="Prrafodelista"/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PROGRAMA </w:t>
      </w:r>
      <w:r w:rsidR="00435A5C">
        <w:rPr>
          <w:rFonts w:ascii="Arial" w:hAnsi="Arial" w:cs="Arial"/>
          <w:b/>
          <w:i/>
          <w:color w:val="0070C0"/>
          <w:sz w:val="32"/>
          <w:szCs w:val="32"/>
        </w:rPr>
        <w:t>DE ACOMPAÑAMIENTO ADMINISTRATIVO</w:t>
      </w:r>
    </w:p>
    <w:p w:rsidR="004C3BA9" w:rsidRPr="005F06C1" w:rsidRDefault="004C3BA9" w:rsidP="004C3BA9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435A5C" w:rsidRDefault="00435A5C" w:rsidP="004C3BA9">
      <w:pPr>
        <w:jc w:val="both"/>
        <w:rPr>
          <w:rFonts w:ascii="PT Serif" w:hAnsi="PT Serif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T Serif" w:hAnsi="PT Serif"/>
          <w:b/>
          <w:sz w:val="28"/>
          <w:szCs w:val="28"/>
          <w:bdr w:val="none" w:sz="0" w:space="0" w:color="auto" w:frame="1"/>
          <w:shd w:val="clear" w:color="auto" w:fill="FFFFFF"/>
        </w:rPr>
        <w:t>El acompañamiento administrativo se trata de proporcionar orientación y ayuda desde las instalaciones municipales para la gestión administrativa que cualquier vecino o empresa asentada en el municipio necesiten realizar.</w:t>
      </w:r>
    </w:p>
    <w:p w:rsidR="00015B4D" w:rsidRDefault="00015B4D" w:rsidP="00015B4D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</w:p>
    <w:p w:rsidR="0015100B" w:rsidRDefault="007F0DE5" w:rsidP="00015B4D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7C52B6" wp14:editId="247DB416">
            <wp:simplePos x="0" y="0"/>
            <wp:positionH relativeFrom="column">
              <wp:posOffset>208915</wp:posOffset>
            </wp:positionH>
            <wp:positionV relativeFrom="paragraph">
              <wp:posOffset>93345</wp:posOffset>
            </wp:positionV>
            <wp:extent cx="5005705" cy="3305810"/>
            <wp:effectExtent l="0" t="0" r="4445" b="8890"/>
            <wp:wrapSquare wrapText="bothSides"/>
            <wp:docPr id="14" name="Imagen 14" descr="Resultado de imagen de acompañamient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acompañamiento administra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0B" w:rsidRDefault="0015100B" w:rsidP="00015B4D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</w:p>
    <w:p w:rsidR="00015B4D" w:rsidRPr="00015B4D" w:rsidRDefault="00015B4D" w:rsidP="00015B4D">
      <w:p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OBJETIVOS</w:t>
      </w:r>
    </w:p>
    <w:p w:rsidR="00435A5C" w:rsidRPr="00435A5C" w:rsidRDefault="00435A5C" w:rsidP="0004551F">
      <w:pPr>
        <w:pStyle w:val="Prrafodelista"/>
        <w:numPr>
          <w:ilvl w:val="0"/>
          <w:numId w:val="6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 w:rsidRPr="00F13369">
        <w:rPr>
          <w:rFonts w:ascii="PT Serif" w:hAnsi="PT Serif" w:cs="Arial"/>
          <w:b/>
          <w:sz w:val="28"/>
          <w:szCs w:val="28"/>
          <w:shd w:val="clear" w:color="auto" w:fill="FFFFFF"/>
        </w:rPr>
        <w:t>Facilitar</w:t>
      </w:r>
      <w:r>
        <w:rPr>
          <w:rFonts w:ascii="PT Serif" w:hAnsi="PT Serif" w:cs="Arial"/>
          <w:sz w:val="28"/>
          <w:szCs w:val="28"/>
          <w:shd w:val="clear" w:color="auto" w:fill="FFFFFF"/>
        </w:rPr>
        <w:t xml:space="preserve"> la gestión administrativa mediante la </w:t>
      </w:r>
      <w:r w:rsidR="00F13369">
        <w:rPr>
          <w:rFonts w:ascii="PT Serif" w:hAnsi="PT Serif" w:cs="Arial"/>
          <w:sz w:val="28"/>
          <w:szCs w:val="28"/>
          <w:shd w:val="clear" w:color="auto" w:fill="FFFFFF"/>
        </w:rPr>
        <w:t xml:space="preserve">orientación y ayuda sobre todo a </w:t>
      </w:r>
      <w:r w:rsidR="00F13369" w:rsidRPr="00F13369">
        <w:rPr>
          <w:rFonts w:ascii="PT Serif" w:hAnsi="PT Serif" w:cs="Arial"/>
          <w:b/>
          <w:sz w:val="28"/>
          <w:szCs w:val="28"/>
          <w:shd w:val="clear" w:color="auto" w:fill="FFFFFF"/>
        </w:rPr>
        <w:t>personas mayores</w:t>
      </w:r>
      <w:r w:rsidR="00F13369">
        <w:rPr>
          <w:rFonts w:ascii="PT Serif" w:hAnsi="PT Serif" w:cs="Arial"/>
          <w:sz w:val="28"/>
          <w:szCs w:val="28"/>
          <w:shd w:val="clear" w:color="auto" w:fill="FFFFFF"/>
        </w:rPr>
        <w:t xml:space="preserve"> o con </w:t>
      </w:r>
      <w:r w:rsidR="00F13369" w:rsidRPr="00F13369">
        <w:rPr>
          <w:rFonts w:ascii="PT Serif" w:hAnsi="PT Serif" w:cs="Arial"/>
          <w:b/>
          <w:sz w:val="28"/>
          <w:szCs w:val="28"/>
          <w:shd w:val="clear" w:color="auto" w:fill="FFFFFF"/>
        </w:rPr>
        <w:t>diversidad funcional</w:t>
      </w:r>
    </w:p>
    <w:p w:rsidR="00F13369" w:rsidRPr="00F13369" w:rsidRDefault="00F13369" w:rsidP="0004551F">
      <w:pPr>
        <w:pStyle w:val="Prrafodelista"/>
        <w:numPr>
          <w:ilvl w:val="0"/>
          <w:numId w:val="6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Informar a los vecinos mediante la publicación en web y redes sociales así como en las instalaciones municipales</w:t>
      </w:r>
      <w:r w:rsidR="0015100B">
        <w:rPr>
          <w:rFonts w:ascii="PT Serif" w:hAnsi="PT Serif" w:cs="Arial"/>
          <w:sz w:val="28"/>
          <w:szCs w:val="28"/>
          <w:shd w:val="clear" w:color="auto" w:fill="FFFFFF"/>
        </w:rPr>
        <w:t>,</w:t>
      </w:r>
      <w:r>
        <w:rPr>
          <w:rFonts w:ascii="PT Serif" w:hAnsi="PT Serif" w:cs="Arial"/>
          <w:sz w:val="28"/>
          <w:szCs w:val="28"/>
          <w:shd w:val="clear" w:color="auto" w:fill="FFFFFF"/>
        </w:rPr>
        <w:t xml:space="preserve"> de ayudas o subvenciones.</w:t>
      </w:r>
    </w:p>
    <w:p w:rsidR="00F13369" w:rsidRDefault="00F13369" w:rsidP="0004551F">
      <w:pPr>
        <w:pStyle w:val="Prrafodelista"/>
        <w:numPr>
          <w:ilvl w:val="0"/>
          <w:numId w:val="6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Crear base de datos de empresas y emprendedores según sectores para informar de la publicación de ayudas así como plazos de cierre.</w:t>
      </w:r>
    </w:p>
    <w:p w:rsidR="00AD41F8" w:rsidRDefault="00AD41F8" w:rsidP="0004551F">
      <w:pPr>
        <w:pStyle w:val="Prrafodelista"/>
        <w:numPr>
          <w:ilvl w:val="0"/>
          <w:numId w:val="6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 xml:space="preserve">Apoyar al tejido asociativo empresarial informando de las publicaciones administrativas que les afecte para que puedan informar a sus asociados. </w:t>
      </w:r>
    </w:p>
    <w:p w:rsidR="00AD41F8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AD41F8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AD41F8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9077B7" w:rsidRPr="006F0147" w:rsidRDefault="0015100B" w:rsidP="009077B7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QUÉ SE BUSCA</w:t>
      </w:r>
    </w:p>
    <w:p w:rsidR="00AD41F8" w:rsidRDefault="009077B7" w:rsidP="009077B7">
      <w:pPr>
        <w:pStyle w:val="Prrafodelista"/>
        <w:numPr>
          <w:ilvl w:val="0"/>
          <w:numId w:val="7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Evitar que nuestros mayores y personas con diversidad funcional se sientan confusos e impotentes ante, a veces, las dificultades de las gestiones administrativas</w:t>
      </w:r>
    </w:p>
    <w:p w:rsidR="009077B7" w:rsidRDefault="009077B7" w:rsidP="009077B7">
      <w:pPr>
        <w:pStyle w:val="Prrafodelista"/>
        <w:numPr>
          <w:ilvl w:val="0"/>
          <w:numId w:val="7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Dinamizar el tejido empresarial al colaborar a que tengan acceso a todas las ayudas publicadas</w:t>
      </w:r>
    </w:p>
    <w:p w:rsidR="0015100B" w:rsidRDefault="0015100B" w:rsidP="0015100B">
      <w:pPr>
        <w:pStyle w:val="Prrafodelista"/>
        <w:numPr>
          <w:ilvl w:val="1"/>
          <w:numId w:val="7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Mejorando la calidad de las empresas existentes</w:t>
      </w:r>
    </w:p>
    <w:p w:rsidR="0015100B" w:rsidRDefault="0015100B" w:rsidP="0015100B">
      <w:pPr>
        <w:pStyle w:val="Prrafodelista"/>
        <w:numPr>
          <w:ilvl w:val="1"/>
          <w:numId w:val="7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Promoviendo el asentamiento</w:t>
      </w:r>
      <w:r w:rsidRPr="0015100B">
        <w:rPr>
          <w:rFonts w:ascii="PT Serif" w:hAnsi="PT Serif" w:cs="Arial"/>
          <w:sz w:val="28"/>
          <w:szCs w:val="28"/>
          <w:shd w:val="clear" w:color="auto" w:fill="FFFFFF"/>
        </w:rPr>
        <w:t xml:space="preserve"> de nuevas empresas</w:t>
      </w:r>
    </w:p>
    <w:p w:rsidR="00AD41F8" w:rsidRPr="0015100B" w:rsidRDefault="0015100B" w:rsidP="0015100B">
      <w:pPr>
        <w:pStyle w:val="Prrafodelista"/>
        <w:numPr>
          <w:ilvl w:val="1"/>
          <w:numId w:val="7"/>
        </w:num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Creando empleo</w:t>
      </w:r>
      <w:r w:rsidRPr="0015100B">
        <w:rPr>
          <w:rFonts w:ascii="PT Serif" w:hAnsi="PT Serif" w:cs="Arial"/>
          <w:sz w:val="28"/>
          <w:szCs w:val="28"/>
          <w:shd w:val="clear" w:color="auto" w:fill="FFFFFF"/>
        </w:rPr>
        <w:t xml:space="preserve"> </w:t>
      </w:r>
    </w:p>
    <w:p w:rsidR="00AD41F8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AD41F8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AD41F8" w:rsidRPr="00F13369" w:rsidRDefault="00AD41F8" w:rsidP="00AD41F8">
      <w:pPr>
        <w:pStyle w:val="Prrafodelista"/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</w:p>
    <w:p w:rsidR="00823E1F" w:rsidRDefault="007F0DE5" w:rsidP="004C3BA9">
      <w:p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60675" cy="1852295"/>
            <wp:effectExtent l="0" t="0" r="0" b="0"/>
            <wp:docPr id="15" name="Imagen 15" descr="Resultado de imagen de acompañamient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acompañamiento administra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E5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221510" cy="1854000"/>
            <wp:effectExtent l="0" t="0" r="7620" b="0"/>
            <wp:docPr id="16" name="Imagen 16" descr="Resultado de imagen de acompañamient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acompañamiento administ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1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E1F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7BB"/>
    <w:multiLevelType w:val="hybridMultilevel"/>
    <w:tmpl w:val="C9F8BD68"/>
    <w:lvl w:ilvl="0" w:tplc="835C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8CC"/>
    <w:multiLevelType w:val="hybridMultilevel"/>
    <w:tmpl w:val="00C25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5AB0"/>
    <w:multiLevelType w:val="hybridMultilevel"/>
    <w:tmpl w:val="BE4C1920"/>
    <w:lvl w:ilvl="0" w:tplc="835C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A8E"/>
    <w:multiLevelType w:val="hybridMultilevel"/>
    <w:tmpl w:val="D5A48338"/>
    <w:lvl w:ilvl="0" w:tplc="835C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7FA3"/>
    <w:multiLevelType w:val="hybridMultilevel"/>
    <w:tmpl w:val="188614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2ECE"/>
    <w:multiLevelType w:val="hybridMultilevel"/>
    <w:tmpl w:val="8AA44E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46D1"/>
    <w:multiLevelType w:val="hybridMultilevel"/>
    <w:tmpl w:val="FCA00D34"/>
    <w:lvl w:ilvl="0" w:tplc="835CD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9"/>
    <w:rsid w:val="00015B4D"/>
    <w:rsid w:val="0004551F"/>
    <w:rsid w:val="0008171D"/>
    <w:rsid w:val="0015100B"/>
    <w:rsid w:val="001936B6"/>
    <w:rsid w:val="002330DA"/>
    <w:rsid w:val="00435A5C"/>
    <w:rsid w:val="004C1C3B"/>
    <w:rsid w:val="004C3BA9"/>
    <w:rsid w:val="005F2117"/>
    <w:rsid w:val="00657754"/>
    <w:rsid w:val="00692F36"/>
    <w:rsid w:val="006F0147"/>
    <w:rsid w:val="00771221"/>
    <w:rsid w:val="007F0DE5"/>
    <w:rsid w:val="00823E1F"/>
    <w:rsid w:val="00892E32"/>
    <w:rsid w:val="008A7F20"/>
    <w:rsid w:val="009077B7"/>
    <w:rsid w:val="00932D60"/>
    <w:rsid w:val="00991252"/>
    <w:rsid w:val="009E2BB9"/>
    <w:rsid w:val="00A02798"/>
    <w:rsid w:val="00A70E3C"/>
    <w:rsid w:val="00AD41F8"/>
    <w:rsid w:val="00AF1193"/>
    <w:rsid w:val="00BB5A9B"/>
    <w:rsid w:val="00C2336C"/>
    <w:rsid w:val="00CE6CC1"/>
    <w:rsid w:val="00D63C7B"/>
    <w:rsid w:val="00E56C05"/>
    <w:rsid w:val="00E84424"/>
    <w:rsid w:val="00EE5372"/>
    <w:rsid w:val="00EF65E5"/>
    <w:rsid w:val="00F13369"/>
    <w:rsid w:val="00FA4AE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B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C3B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B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C3B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3</cp:revision>
  <dcterms:created xsi:type="dcterms:W3CDTF">2019-05-12T03:20:00Z</dcterms:created>
  <dcterms:modified xsi:type="dcterms:W3CDTF">2019-05-12T04:24:00Z</dcterms:modified>
</cp:coreProperties>
</file>